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0" w:rsidRDefault="003D66B7" w:rsidP="003D66B7">
      <w:pPr>
        <w:pStyle w:val="NoSpacing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Sintaxa frazei</w:t>
      </w:r>
    </w:p>
    <w:p w:rsidR="003D66B7" w:rsidRDefault="003D66B7" w:rsidP="003D66B7">
      <w:pPr>
        <w:pStyle w:val="NoSpacing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Propoziția circumstanțială concesivă</w:t>
      </w:r>
    </w:p>
    <w:p w:rsidR="003D66B7" w:rsidRPr="00E70FCA" w:rsidRDefault="003D66B7" w:rsidP="003D66B7">
      <w:pPr>
        <w:pStyle w:val="NoSpacing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</w:p>
    <w:p w:rsidR="003D66B7" w:rsidRPr="00E70FCA" w:rsidRDefault="00E70FCA" w:rsidP="003D66B7">
      <w:pPr>
        <w:pStyle w:val="NoSpacing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 w:rsidRPr="00E70FCA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 xml:space="preserve">                                                                      In ciuda carui fapt?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Propoziția circumstanțială concesivă arată o împrejurare care ar fi putut împiedica realizarea acțiunii sau existența însușirii exprimate de verbul sau de adjectivul determinat. Ea corespunde complementului concesiv.</w:t>
      </w:r>
    </w:p>
    <w:p w:rsidR="003D66B7" w:rsidRDefault="00F51F4D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7pt;margin-top:11.85pt;width:0;height:43.6pt;z-index:251658240" o:connectortype="straight"/>
        </w:pic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66B7">
        <w:rPr>
          <w:rFonts w:ascii="Times New Roman" w:hAnsi="Times New Roman" w:cs="Times New Roman"/>
          <w:b/>
          <w:sz w:val="24"/>
          <w:szCs w:val="24"/>
          <w:lang w:val="ro-RO"/>
        </w:rPr>
        <w:t>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4491B">
        <w:rPr>
          <w:rFonts w:ascii="Times New Roman" w:hAnsi="Times New Roman" w:cs="Times New Roman"/>
          <w:b/>
          <w:sz w:val="24"/>
          <w:szCs w:val="24"/>
          <w:lang w:val="ro-RO"/>
        </w:rPr>
        <w:t>toată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66B7">
        <w:rPr>
          <w:rFonts w:ascii="Times New Roman" w:hAnsi="Times New Roman" w:cs="Times New Roman"/>
          <w:b/>
          <w:sz w:val="24"/>
          <w:szCs w:val="24"/>
          <w:lang w:val="ro-RO"/>
        </w:rPr>
        <w:t>stăruința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noastră,  / n-a primit propunerea</w:t>
      </w:r>
      <w:r w:rsidR="0065103C">
        <w:rPr>
          <w:rFonts w:ascii="Times New Roman" w:hAnsi="Times New Roman" w:cs="Times New Roman"/>
          <w:sz w:val="24"/>
          <w:szCs w:val="24"/>
          <w:lang w:val="ro-RO"/>
        </w:rPr>
        <w:t xml:space="preserve">. /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complement concesiv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66B7">
        <w:rPr>
          <w:rFonts w:ascii="Times New Roman" w:hAnsi="Times New Roman" w:cs="Times New Roman"/>
          <w:b/>
          <w:sz w:val="24"/>
          <w:szCs w:val="24"/>
          <w:lang w:val="ro-RO"/>
        </w:rPr>
        <w:t>Cu toate că am stăruit</w:t>
      </w:r>
      <w:r>
        <w:rPr>
          <w:rFonts w:ascii="Times New Roman" w:hAnsi="Times New Roman" w:cs="Times New Roman"/>
          <w:sz w:val="24"/>
          <w:szCs w:val="24"/>
          <w:lang w:val="ro-RO"/>
        </w:rPr>
        <w:t>, / n-a primit propunerea.</w:t>
      </w:r>
      <w:r w:rsidR="0065103C">
        <w:rPr>
          <w:rFonts w:ascii="Times New Roman" w:hAnsi="Times New Roman" w:cs="Times New Roman"/>
          <w:sz w:val="24"/>
          <w:szCs w:val="24"/>
          <w:lang w:val="ro-RO"/>
        </w:rPr>
        <w:t xml:space="preserve"> /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propoziție concesivă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Câmpul este frumos, / </w:t>
      </w:r>
      <w:r w:rsidRPr="003D66B7">
        <w:rPr>
          <w:rFonts w:ascii="Times New Roman" w:hAnsi="Times New Roman" w:cs="Times New Roman"/>
          <w:b/>
          <w:sz w:val="24"/>
          <w:szCs w:val="24"/>
          <w:lang w:val="ro-RO"/>
        </w:rPr>
        <w:t>deși n-a plouat de mult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/     </w:t>
      </w:r>
      <w:r w:rsidR="00D8269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propoziție concesivă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Uneori, în propoziția concesivă, verbul a fi (predicativ, copulativ sau auxiliar al diatezei pasive) nu este exprimat: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66B7">
        <w:rPr>
          <w:rFonts w:ascii="Times New Roman" w:hAnsi="Times New Roman" w:cs="Times New Roman"/>
          <w:b/>
          <w:sz w:val="24"/>
          <w:szCs w:val="24"/>
          <w:lang w:val="ro-RO"/>
        </w:rPr>
        <w:t>Deși vară</w:t>
      </w:r>
      <w:r>
        <w:rPr>
          <w:rFonts w:ascii="Times New Roman" w:hAnsi="Times New Roman" w:cs="Times New Roman"/>
          <w:sz w:val="24"/>
          <w:szCs w:val="24"/>
          <w:lang w:val="ro-RO"/>
        </w:rPr>
        <w:t>, / e încă răcoare. /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66B7">
        <w:rPr>
          <w:rFonts w:ascii="Times New Roman" w:hAnsi="Times New Roman" w:cs="Times New Roman"/>
          <w:b/>
          <w:sz w:val="24"/>
          <w:szCs w:val="24"/>
          <w:lang w:val="ro-RO"/>
        </w:rPr>
        <w:t>Deși mai mic</w:t>
      </w:r>
      <w:r>
        <w:rPr>
          <w:rFonts w:ascii="Times New Roman" w:hAnsi="Times New Roman" w:cs="Times New Roman"/>
          <w:sz w:val="24"/>
          <w:szCs w:val="24"/>
          <w:lang w:val="ro-RO"/>
        </w:rPr>
        <w:t>, / este mai înțelept decât tine. /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Aceste construcții </w:t>
      </w:r>
      <w:r w:rsidR="00D8269F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 trebuie confundate cu complementul concesiv. Conjuncția subordonatoare </w:t>
      </w:r>
      <w:r w:rsidRPr="00F95391">
        <w:rPr>
          <w:rFonts w:ascii="Times New Roman" w:hAnsi="Times New Roman" w:cs="Times New Roman"/>
          <w:i/>
          <w:sz w:val="24"/>
          <w:szCs w:val="24"/>
          <w:lang w:val="ro-RO"/>
        </w:rPr>
        <w:t>(deși)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arată că este vorba de o propoziție concesivă, nu de un complement concesiv.</w:t>
      </w:r>
    </w:p>
    <w:p w:rsidR="003D66B7" w:rsidRDefault="003D66B7" w:rsidP="003D6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Raportul dintre propoziția concesivă și regenta ei prezintă următoarele particularități:</w:t>
      </w:r>
    </w:p>
    <w:p w:rsidR="003D66B7" w:rsidRDefault="003D66B7" w:rsidP="003D6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Împrejurarea exprim</w:t>
      </w:r>
      <w:r w:rsidR="00D8269F">
        <w:rPr>
          <w:rFonts w:ascii="Times New Roman" w:hAnsi="Times New Roman" w:cs="Times New Roman"/>
          <w:sz w:val="24"/>
          <w:szCs w:val="24"/>
          <w:lang w:val="ro-RO"/>
        </w:rPr>
        <w:t>ată prin propoziția concesivă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fi putut împiedica realizarea acțiunii din regentă, dar nu o împiedică, ci îi face </w:t>
      </w:r>
      <w:r w:rsidRPr="00F95391">
        <w:rPr>
          <w:rFonts w:ascii="Times New Roman" w:hAnsi="Times New Roman" w:cs="Times New Roman"/>
          <w:i/>
          <w:sz w:val="24"/>
          <w:szCs w:val="24"/>
          <w:lang w:val="ro-RO"/>
        </w:rPr>
        <w:t>o concesie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permițând realizarea acțiunii respective. Faptul că </w:t>
      </w:r>
      <w:r w:rsidRPr="00F95391">
        <w:rPr>
          <w:rFonts w:ascii="Times New Roman" w:hAnsi="Times New Roman" w:cs="Times New Roman"/>
          <w:i/>
          <w:sz w:val="24"/>
          <w:szCs w:val="24"/>
          <w:lang w:val="ro-RO"/>
        </w:rPr>
        <w:t>am stăruit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 fi putut împiedica refuzul </w:t>
      </w:r>
      <w:r w:rsidR="00F95391">
        <w:rPr>
          <w:rFonts w:ascii="Times New Roman" w:hAnsi="Times New Roman" w:cs="Times New Roman"/>
          <w:sz w:val="24"/>
          <w:szCs w:val="24"/>
          <w:lang w:val="ro-RO"/>
        </w:rPr>
        <w:t>de a primi propunerea, dar nu l-a împied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F95391">
        <w:rPr>
          <w:rFonts w:ascii="Times New Roman" w:hAnsi="Times New Roman" w:cs="Times New Roman"/>
          <w:sz w:val="24"/>
          <w:szCs w:val="24"/>
          <w:lang w:val="ro-RO"/>
        </w:rPr>
        <w:t>cat.</w:t>
      </w:r>
    </w:p>
    <w:p w:rsidR="00F95391" w:rsidRDefault="00F95391" w:rsidP="003D6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Propoziția regentă, exprimând altă acțiune decât aceea la care ne-am fi așteptat, se află față de propoziția conce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ivă într-un rapor</w:t>
      </w:r>
      <w:r w:rsidR="00D8269F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asemănător cu cel adversativ exprimat cu ajutorul conjuncției ”dar”. Fraza se poate transforma într-o frază cu propoziții adversative în care fosta propoziție concesivă ocupă primul loc: Am stăruit, / dar n-a primit propunerea / ; N-a plouat de mult, / dar câmpul este frumos. /</w:t>
      </w:r>
    </w:p>
    <w:p w:rsidR="00F95391" w:rsidRDefault="00F95391" w:rsidP="003D6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Ordinea firească a acțiunilor</w:t>
      </w:r>
      <w:r w:rsidR="0034491B">
        <w:rPr>
          <w:rFonts w:ascii="Times New Roman" w:hAnsi="Times New Roman" w:cs="Times New Roman"/>
          <w:sz w:val="24"/>
          <w:szCs w:val="24"/>
          <w:lang w:val="ro-RO"/>
        </w:rPr>
        <w:t>, indiferent de locul propoziție</w:t>
      </w:r>
      <w:r>
        <w:rPr>
          <w:rFonts w:ascii="Times New Roman" w:hAnsi="Times New Roman" w:cs="Times New Roman"/>
          <w:sz w:val="24"/>
          <w:szCs w:val="24"/>
          <w:lang w:val="ro-RO"/>
        </w:rPr>
        <w:t>i concesive față de regentă este următoarea:</w:t>
      </w:r>
    </w:p>
    <w:p w:rsidR="00F95391" w:rsidRDefault="00F95391" w:rsidP="00F9539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acțiunea din propoziția concesivă </w:t>
      </w:r>
      <w:r w:rsidR="00D8269F">
        <w:rPr>
          <w:rFonts w:ascii="Times New Roman" w:hAnsi="Times New Roman" w:cs="Times New Roman"/>
          <w:i/>
          <w:sz w:val="24"/>
          <w:szCs w:val="24"/>
          <w:lang w:val="ro-RO"/>
        </w:rPr>
        <w:t>(am stă</w:t>
      </w:r>
      <w:r w:rsidRPr="00A762BF">
        <w:rPr>
          <w:rFonts w:ascii="Times New Roman" w:hAnsi="Times New Roman" w:cs="Times New Roman"/>
          <w:i/>
          <w:sz w:val="24"/>
          <w:szCs w:val="24"/>
          <w:lang w:val="ro-RO"/>
        </w:rPr>
        <w:t>ruit);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2) acțiunea din regentă </w:t>
      </w:r>
      <w:r w:rsidRPr="00A762BF">
        <w:rPr>
          <w:rFonts w:ascii="Times New Roman" w:hAnsi="Times New Roman" w:cs="Times New Roman"/>
          <w:i/>
          <w:sz w:val="24"/>
          <w:szCs w:val="24"/>
          <w:lang w:val="ro-RO"/>
        </w:rPr>
        <w:t>(n-a primit).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81F9A" w:rsidRDefault="00181F9A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1F9A" w:rsidRDefault="00181F9A" w:rsidP="00181F9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Propoziția circumstanțială concesivă poate fi introdusă:</w:t>
      </w:r>
    </w:p>
    <w:p w:rsidR="00181F9A" w:rsidRPr="00181F9A" w:rsidRDefault="00181F9A" w:rsidP="00181F9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conjuncții sau locuțiuni conjuncționale sprecifice propoziției concesive: </w:t>
      </w:r>
      <w:r w:rsidRPr="00181F9A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deși, cu toate că, măcar că, măcar de, măcar să, chiar dacă, chiar de, chiar să, și (chiar) dacă, și (chiar) de, și (chiar) să: </w:t>
      </w:r>
    </w:p>
    <w:p w:rsidR="00181F9A" w:rsidRDefault="00181F9A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1F9A">
        <w:rPr>
          <w:rFonts w:ascii="Times New Roman" w:hAnsi="Times New Roman" w:cs="Times New Roman"/>
          <w:b/>
          <w:sz w:val="24"/>
          <w:szCs w:val="24"/>
          <w:lang w:val="ro-RO"/>
        </w:rPr>
        <w:t>Deși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1F9A">
        <w:rPr>
          <w:rFonts w:ascii="Times New Roman" w:hAnsi="Times New Roman" w:cs="Times New Roman"/>
          <w:i/>
          <w:sz w:val="24"/>
          <w:szCs w:val="24"/>
          <w:lang w:val="ro-RO"/>
        </w:rPr>
        <w:t>știa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despre ce este vorba, / 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domnu Toma se arătă mirat. / 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o-RO"/>
        </w:rPr>
        <w:t>(M. Sadoveanu, ”Baltagul”)</w: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27" style="position:absolute;left:0;text-align:left;margin-left:180.5pt;margin-top:-24.4pt;width:1in;height:1in;z-index:251659264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17104C" w:rsidRDefault="0017104C" w:rsidP="0017104C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3. PP 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17pt;margin-top:6.2pt;width:.05pt;height:24.15pt;z-index:251662336" o:connectortype="straight"/>
        </w:pict>
      </w:r>
    </w:p>
    <w:p w:rsidR="0017104C" w:rsidRDefault="0017104C" w:rsidP="001710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deși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80.5pt;margin-top:2.75pt;width:1in;height:1in;z-index:251660288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17104C" w:rsidRDefault="0017104C" w:rsidP="001710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CV 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17pt;margin-top:5.75pt;width:0;height:24.6pt;z-index:251663360" o:connectortype="straight"/>
        </w:pict>
      </w:r>
    </w:p>
    <w:p w:rsidR="0017104C" w:rsidRDefault="0017104C" w:rsidP="001710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despre ce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180.5pt;margin-top:2.75pt;width:1in;height:1in;z-index:251661312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17104C" w:rsidRDefault="0017104C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CD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1F9A" w:rsidRDefault="00181F9A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1F9A">
        <w:rPr>
          <w:rFonts w:ascii="Times New Roman" w:hAnsi="Times New Roman" w:cs="Times New Roman"/>
          <w:b/>
          <w:sz w:val="24"/>
          <w:szCs w:val="24"/>
          <w:lang w:val="ro-RO"/>
        </w:rPr>
        <w:t>Cu toate 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știa,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o-RO"/>
        </w:rPr>
        <w:t>se ar</w:t>
      </w:r>
      <w:r w:rsidR="00ED7426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tă mirat. /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85.6pt;margin-top:4.9pt;width:1in;height:1in;z-index:251664384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D8269F" w:rsidRDefault="00D8269F" w:rsidP="00D8269F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PP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22.1pt;margin-top:7.95pt;width:0;height:22.15pt;z-index:251669504" o:connectortype="straight"/>
        </w:pict>
      </w:r>
    </w:p>
    <w:p w:rsidR="0017104C" w:rsidRDefault="0017104C" w:rsidP="001710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cu toate că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185.6pt;margin-top:2.5pt;width:1in;height:1in;z-index:251665408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D8269F" w:rsidRDefault="00D8269F" w:rsidP="00D8269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CV 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1F9A" w:rsidRDefault="00181F9A" w:rsidP="00181F9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Dar eu nu te mai țin minte, /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măcar 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nu-i așa de mult de atunci</w:t>
      </w:r>
      <w:r>
        <w:rPr>
          <w:rFonts w:ascii="Times New Roman" w:hAnsi="Times New Roman" w:cs="Times New Roman"/>
          <w:sz w:val="24"/>
          <w:szCs w:val="24"/>
          <w:lang w:val="ro-RO"/>
        </w:rPr>
        <w:t>. /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(M. Sadveanu, ”Nicoară Potcoavă”)</w:t>
      </w:r>
    </w:p>
    <w:p w:rsidR="0017104C" w:rsidRDefault="00F51F4D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185.6pt;margin-top:.15pt;width:1in;height:1in;z-index:251666432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17104C" w:rsidRDefault="0017104C" w:rsidP="0017104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17104C" w:rsidRDefault="0017104C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22.1pt;margin-top:3.15pt;width:0;height:34.5pt;z-index:251668480" o:connectortype="straight"/>
        </w:pict>
      </w:r>
    </w:p>
    <w:p w:rsidR="0017104C" w:rsidRDefault="0017104C" w:rsidP="001710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măcar că</w:t>
      </w:r>
    </w:p>
    <w:p w:rsidR="0017104C" w:rsidRDefault="00F51F4D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185.6pt;margin-top:10.05pt;width:1in;height:1in;z-index:251667456" fillcolor="#ed7d31 [3205]" strokecolor="#f2f2f2 [3041]" strokeweight="3pt">
            <v:shadow on="t" type="perspective" color="#823b0b [1605]" opacity=".5" offset="1pt" offset2="-1pt"/>
            <v:textbox>
              <w:txbxContent>
                <w:p w:rsidR="0017104C" w:rsidRPr="0017104C" w:rsidRDefault="0017104C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2. CV </w:t>
                  </w:r>
                </w:p>
              </w:txbxContent>
            </v:textbox>
          </v:oval>
        </w:pict>
      </w:r>
    </w:p>
    <w:p w:rsidR="0017104C" w:rsidRDefault="0017104C" w:rsidP="00171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1F9A" w:rsidRDefault="00181F9A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S-a dus la bunică-sa acasă /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i-a spus /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nu mai merge la școală,/ 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măcar să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l taie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/ </w:t>
      </w:r>
      <w:r w:rsidR="0017104C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ro-RO"/>
        </w:rPr>
        <w:t>(I.L. Caragiale, ”Cănuță, om sucit”)</w: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243.25pt;margin-top:7.3pt;width:1in;height:1in;z-index:251671552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PP</w:t>
                  </w:r>
                </w:p>
              </w:txbxContent>
            </v:textbox>
          </v:oval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123.7pt;margin-top:7.3pt;width:1in;height:1in;z-index:251670528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 w:rsidP="00D60C8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și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00.8pt;margin-top:3.4pt;width:42.45pt;height:0;z-index:251674624" o:connectortype="straight"/>
        </w:pict>
      </w:r>
    </w:p>
    <w:p w:rsidR="0017104C" w:rsidRDefault="00D60C84" w:rsidP="00D60C84">
      <w:pPr>
        <w:pStyle w:val="NoSpacing"/>
        <w:tabs>
          <w:tab w:val="left" w:pos="421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cop.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79.9pt;margin-top:10.3pt;width:0;height:28.35pt;z-index:251675648" o:connectortype="straight"/>
        </w:pict>
      </w:r>
    </w:p>
    <w:p w:rsidR="0017104C" w:rsidRDefault="00D60C84" w:rsidP="00D60C84">
      <w:pPr>
        <w:pStyle w:val="NoSpacing"/>
        <w:tabs>
          <w:tab w:val="left" w:pos="5922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că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left:0;text-align:left;margin-left:243.25pt;margin-top:11.05pt;width:1in;height:1in;z-index:251672576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3. CD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79.9pt;margin-top:.25pt;width:0;height:30.45pt;z-index:251676672" o:connectortype="straight"/>
        </w:pict>
      </w:r>
    </w:p>
    <w:p w:rsidR="0017104C" w:rsidRDefault="00D60C84" w:rsidP="00D60C84">
      <w:pPr>
        <w:pStyle w:val="NoSpacing"/>
        <w:tabs>
          <w:tab w:val="left" w:pos="584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măcar să</w:t>
      </w:r>
    </w:p>
    <w:p w:rsidR="0017104C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243.25pt;margin-top:3.1pt;width:1in;height:1in;z-index:251673600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4. CV</w:t>
                  </w:r>
                </w:p>
              </w:txbxContent>
            </v:textbox>
          </v:oval>
        </w:pict>
      </w: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104C" w:rsidRDefault="0017104C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1F9A" w:rsidRDefault="00181F9A" w:rsidP="00181F9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Fie, mărite împărate; /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chiar de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aș ști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voi pieri, /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tot nu 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voi lăsa... / 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ro-RO"/>
        </w:rPr>
        <w:t>(Petre Ispirescu, ”Greuceanu”)</w:t>
      </w:r>
    </w:p>
    <w:p w:rsidR="00D60C84" w:rsidRDefault="00F51F4D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231.1pt;margin-top:8.1pt;width:1in;height:1in;z-index:251678720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4. PP</w:t>
                  </w:r>
                </w:p>
              </w:txbxContent>
            </v:textbox>
          </v:oval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left:0;text-align:left;margin-left:123.7pt;margin-top:8.1pt;width:1in;height:1in;z-index:251677696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 w:rsidP="00D60C8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tabs>
          <w:tab w:val="left" w:pos="4158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juxt.</w:t>
      </w:r>
    </w:p>
    <w:p w:rsidR="00D60C84" w:rsidRDefault="00F51F4D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00.8pt;margin-top:4.25pt;width:30.3pt;height:1pt;z-index:251681792" o:connectortype="straight"/>
        </w:pict>
      </w: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F51F4D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65.7pt;margin-top:11.1pt;width:0;height:25.4pt;z-index:251682816" o:connectortype="straight"/>
        </w:pict>
      </w:r>
    </w:p>
    <w:p w:rsidR="00D60C84" w:rsidRDefault="00D60C84" w:rsidP="00D60C84">
      <w:pPr>
        <w:pStyle w:val="NoSpacing"/>
        <w:tabs>
          <w:tab w:val="left" w:pos="5922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chiar de</w:t>
      </w:r>
    </w:p>
    <w:p w:rsidR="00D60C84" w:rsidRDefault="00F51F4D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left:0;text-align:left;margin-left:231.1pt;margin-top:8.9pt;width:1in;height:1in;z-index:251679744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CV</w:t>
                  </w:r>
                </w:p>
              </w:txbxContent>
            </v:textbox>
          </v:oval>
        </w:pict>
      </w: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F51F4D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65.7pt;margin-top:3.15pt;width:0;height:27.35pt;z-index:251683840" o:connectortype="straight"/>
        </w:pict>
      </w:r>
    </w:p>
    <w:p w:rsidR="00D60C84" w:rsidRDefault="00D60C84" w:rsidP="00D60C84">
      <w:pPr>
        <w:pStyle w:val="NoSpacing"/>
        <w:tabs>
          <w:tab w:val="left" w:pos="5983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că</w:t>
      </w:r>
    </w:p>
    <w:p w:rsidR="00D60C84" w:rsidRDefault="00F51F4D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48" style="position:absolute;left:0;text-align:left;margin-left:231.1pt;margin-top:2.9pt;width:1in;height:1in;z-index:251680768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3. CD</w:t>
                  </w:r>
                </w:p>
              </w:txbxContent>
            </v:textbox>
          </v:oval>
        </w:pict>
      </w: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D60C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1F9A" w:rsidRDefault="00181F9A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Tot vei învinge în luptă prin alții,/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</w:p>
    <w:p w:rsidR="00181F9A" w:rsidRDefault="00181F9A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491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dacă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o să pieri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chiar dacă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 să pieri)./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(Eugen Jebeleanu, ”În satul lui Sahia”)</w:t>
      </w:r>
    </w:p>
    <w:p w:rsidR="00D60C84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176.45pt;margin-top:11.95pt;width:1in;height:1in;z-index:251684864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 w:rsidP="00D60C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09.9pt;margin-top:1.15pt;width:0;height:28.2pt;z-index:251686912" o:connectortype="straight"/>
        </w:pict>
      </w:r>
    </w:p>
    <w:p w:rsidR="00D60C84" w:rsidRDefault="00D60C84" w:rsidP="00D60C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și dacă</w:t>
      </w:r>
    </w:p>
    <w:p w:rsidR="00D60C84" w:rsidRDefault="00F51F4D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left:0;text-align:left;margin-left:176.45pt;margin-top:1.75pt;width:1in;height:1in;z-index:251685888" fillcolor="#ed7d31 [3205]" strokecolor="#f2f2f2 [3041]" strokeweight="3pt">
            <v:shadow on="t" type="perspective" color="#823b0b [1605]" opacity=".5" offset="1pt" offset2="-1pt"/>
            <v:textbox>
              <w:txbxContent>
                <w:p w:rsidR="00D60C84" w:rsidRPr="00D60C84" w:rsidRDefault="00D60C84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CV</w:t>
                  </w:r>
                </w:p>
              </w:txbxContent>
            </v:textbox>
          </v:oval>
        </w:pict>
      </w: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181F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426" w:rsidRDefault="00ED7426" w:rsidP="00ED742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conjuncțiile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dacă, de, 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prin pronumele și adjectivele pronominale nehotărâte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orice, oricare, oricâte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prin adverbele relative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cât, oricât, oricum:</w:t>
      </w:r>
    </w:p>
    <w:p w:rsidR="00ED7426" w:rsidRDefault="00ED7426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Dacă (deși)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multe privințe erau deosebiți unul de altul, 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altele se asemănau, / 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ceea ce îi făcea prieteni buni. / 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o-RO"/>
        </w:rPr>
        <w:t>(Ioa</w:t>
      </w:r>
      <w:r w:rsidR="00D60C84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Slavici, ”Eminescu și Caragiale”)</w: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176.45pt;margin-top:8.5pt;width:1in;height:1in;z-index:251687936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 w:rsidP="000167E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lang w:val="ro-RO"/>
                    </w:rPr>
                  </w:pPr>
                  <w:r w:rsidRPr="000167E5"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F51F4D" w:rsidP="000167E5">
      <w:pPr>
        <w:pStyle w:val="NoSpacing"/>
        <w:tabs>
          <w:tab w:val="left" w:pos="2779"/>
          <w:tab w:val="left" w:pos="5273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152.1pt;margin-top:4.3pt;width:36.5pt;height:34.3pt;flip:y;z-index:251691008" o:connectortype="straight"/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37.3pt;margin-top:4.3pt;width:37.5pt;height:34.3pt;flip:x y;z-index:251692032" o:connectortype="straight"/>
        </w:pic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ab/>
        <w:t>dacă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ab/>
        <w:t>ceea ce</w:t>
      </w: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left:0;text-align:left;margin-left:248.45pt;margin-top:11pt;width:1in;height:1in;z-index:251689984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3. APOZ. </w:t>
                  </w:r>
                </w:p>
              </w:txbxContent>
            </v:textbox>
          </v:oval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104.45pt;margin-top:11pt;width:1in;height:1in;z-index:251688960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 w:rsidP="000167E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CV </w:t>
                  </w:r>
                </w:p>
              </w:txbxContent>
            </v:textbox>
          </v:oval>
        </w:pict>
      </w: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C84" w:rsidRDefault="00D60C84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426" w:rsidRDefault="00ED7426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Asta n-aș face-o eu, / 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ar mai fi </w:t>
      </w:r>
      <w:r w:rsidRPr="0034491B">
        <w:rPr>
          <w:rFonts w:ascii="Times New Roman" w:hAnsi="Times New Roman" w:cs="Times New Roman"/>
          <w:sz w:val="24"/>
          <w:szCs w:val="24"/>
          <w:lang w:val="ro-RO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cât este (chiar dacă ar mai fi...). / 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o-RO"/>
        </w:rPr>
        <w:t>(Ion Creangă, ”Povestea lui Harap-Alb”)</w: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60" style="position:absolute;left:0;text-align:left;margin-left:172.4pt;margin-top:-30.45pt;width:1in;height:1in;z-index:251693056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 w:rsidP="000167E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0167E5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07.9pt;margin-top:.2pt;width:0;height:21.3pt;z-index:251696128" o:connectortype="straight"/>
        </w:pic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ab/>
        <w:t>de</w:t>
      </w: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61" style="position:absolute;left:0;text-align:left;margin-left:172.4pt;margin-top:7.7pt;width:1in;height:1in;z-index:251694080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2. CV 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07.9pt;margin-top:10.7pt;width:0;height:25.2pt;z-index:251697152" o:connectortype="straight"/>
        </w:pict>
      </w:r>
    </w:p>
    <w:p w:rsidR="000167E5" w:rsidRDefault="000167E5" w:rsidP="000167E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 cât</w:t>
      </w: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62" style="position:absolute;left:0;text-align:left;margin-left:172.4pt;margin-top:8.3pt;width:1in;height:1in;z-index:251695104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34491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3. PR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426" w:rsidRDefault="00ED7426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vrea să plece, /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orice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i-aș făgădui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ED7426">
        <w:rPr>
          <w:rFonts w:ascii="Times New Roman" w:hAnsi="Times New Roman" w:cs="Times New Roman"/>
          <w:i/>
          <w:sz w:val="24"/>
          <w:szCs w:val="24"/>
          <w:lang w:val="ro-RO"/>
        </w:rPr>
        <w:t>chiar dacă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i-aș făgădui orice)./ 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ro-RO"/>
        </w:rPr>
        <w:t>(Tudor Arghezi, ”Alba”)</w: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65" style="position:absolute;left:0;text-align:left;margin-left:180.5pt;margin-top:1.25pt;width:1in;height:1in;z-index:251698176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 w:rsidP="000167E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PP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217pt;margin-top:4.3pt;width:0;height:27.2pt;z-index:251700224" o:connectortype="straight"/>
        </w:pict>
      </w:r>
    </w:p>
    <w:p w:rsidR="000167E5" w:rsidRDefault="000167E5" w:rsidP="000167E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orice</w:t>
      </w: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left:0;text-align:left;margin-left:180.5pt;margin-top:3.9pt;width:1in;height:1in;z-index:251699200" fillcolor="#ed7d31 [3205]" strokecolor="#f2f2f2 [3041]" strokeweight="3pt">
            <v:shadow on="t" type="perspective" color="#823b0b [1605]" opacity=".5" offset="1pt" offset2="-1pt"/>
            <v:textbox>
              <w:txbxContent>
                <w:p w:rsidR="000167E5" w:rsidRPr="000167E5" w:rsidRDefault="000167E5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CV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426" w:rsidRDefault="00ED7426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7426">
        <w:rPr>
          <w:rFonts w:ascii="Times New Roman" w:hAnsi="Times New Roman" w:cs="Times New Roman"/>
          <w:b/>
          <w:sz w:val="24"/>
          <w:szCs w:val="24"/>
          <w:lang w:val="ro-RO"/>
        </w:rPr>
        <w:t>Oricât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31B1">
        <w:rPr>
          <w:rFonts w:ascii="Times New Roman" w:hAnsi="Times New Roman" w:cs="Times New Roman"/>
          <w:i/>
          <w:sz w:val="24"/>
          <w:szCs w:val="24"/>
          <w:lang w:val="ro-RO"/>
        </w:rPr>
        <w:t>de multe și de mari ar fi deosebirile dintre noi,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o-RO"/>
        </w:rPr>
        <w:t>erau câteva lucruri /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ne legau pentru toată viața (chiar dacă deosebirile ar fi fost</w:t>
      </w:r>
      <w:r w:rsidR="000167E5">
        <w:rPr>
          <w:rFonts w:ascii="Times New Roman" w:hAnsi="Times New Roman" w:cs="Times New Roman"/>
          <w:sz w:val="24"/>
          <w:szCs w:val="24"/>
          <w:lang w:val="ro-RO"/>
        </w:rPr>
        <w:t xml:space="preserve"> oricât de multe și de mari). / 3 </w:t>
      </w:r>
      <w:r>
        <w:rPr>
          <w:rFonts w:ascii="Times New Roman" w:hAnsi="Times New Roman" w:cs="Times New Roman"/>
          <w:sz w:val="24"/>
          <w:szCs w:val="24"/>
          <w:lang w:val="ro-RO"/>
        </w:rPr>
        <w:t>(Ioan Slav</w:t>
      </w:r>
      <w:r w:rsidR="0065103C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ci, ”Eminescu-omul”)</w: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6291" w:rsidRDefault="0013629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68" style="position:absolute;left:0;text-align:left;margin-left:178.5pt;margin-top:-22.3pt;width:1in;height:1in;z-index:251701248" fillcolor="#ed7d31 [3205]" strokecolor="#f2f2f2 [3041]" strokeweight="3pt">
            <v:shadow on="t" type="perspective" color="#823b0b [1605]" opacity=".5" offset="1pt" offset2="-1pt"/>
            <v:textbox>
              <w:txbxContent>
                <w:p w:rsidR="00431416" w:rsidRPr="00431416" w:rsidRDefault="0043141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PP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40.35pt;margin-top:2.2pt;width:28.4pt;height:42.6pt;flip:x y;z-index:251705344" o:connectortype="straight"/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64.3pt;margin-top:2.2pt;width:29.4pt;height:42.6pt;flip:y;z-index:251704320" o:connectortype="straight"/>
        </w:pict>
      </w:r>
    </w:p>
    <w:p w:rsidR="000167E5" w:rsidRDefault="00431416" w:rsidP="00431416">
      <w:pPr>
        <w:pStyle w:val="NoSpacing"/>
        <w:tabs>
          <w:tab w:val="left" w:pos="2657"/>
          <w:tab w:val="left" w:pos="5192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oricât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care</w:t>
      </w:r>
    </w:p>
    <w:p w:rsidR="000167E5" w:rsidRDefault="00F51F4D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70" style="position:absolute;left:0;text-align:left;margin-left:256.6pt;margin-top:10.1pt;width:1in;height:1in;z-index:251703296" fillcolor="#ed7d31 [3205]" strokecolor="#f2f2f2 [3041]" strokeweight="3pt">
            <v:shadow on="t" type="perspective" color="#823b0b [1605]" opacity=".5" offset="1pt" offset2="-1pt"/>
            <v:textbox>
              <w:txbxContent>
                <w:p w:rsidR="00431416" w:rsidRPr="00431416" w:rsidRDefault="0043141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3. AT </w:t>
                  </w:r>
                </w:p>
              </w:txbxContent>
            </v:textbox>
          </v:oval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left:0;text-align:left;margin-left:113.4pt;margin-top:10.1pt;width:1in;height:1in;z-index:251702272" fillcolor="#ed7d31 [3205]" strokecolor="#f2f2f2 [3041]" strokeweight="3pt">
            <v:shadow on="t" type="perspective" color="#823b0b [1605]" opacity=".5" offset="1pt" offset2="-1pt"/>
            <v:textbox>
              <w:txbxContent>
                <w:p w:rsidR="00431416" w:rsidRPr="00431416" w:rsidRDefault="00431416" w:rsidP="00431416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CV </w:t>
                  </w:r>
                </w:p>
              </w:txbxContent>
            </v:textbox>
          </v:oval>
        </w:pict>
      </w: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67E5" w:rsidRDefault="000167E5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Propozițiile concesive au de cele mai multe ori în regentă adverbul corelativ </w:t>
      </w: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totuși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>tot</w:t>
      </w:r>
      <w:r>
        <w:rPr>
          <w:rFonts w:ascii="Times New Roman" w:hAnsi="Times New Roman" w:cs="Times New Roman"/>
          <w:sz w:val="24"/>
          <w:szCs w:val="24"/>
          <w:lang w:val="ro-RO"/>
        </w:rPr>
        <w:t>. Adverbul corelativ are rolul de a sublinia sensul concesiv al subordonatei:</w:t>
      </w: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>Oricât de tânără era Ileana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/ înțelese </w:t>
      </w: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>totuși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că taică-său citea în sufletul ei.../</w:t>
      </w: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Tot </w:t>
      </w:r>
      <w:r>
        <w:rPr>
          <w:rFonts w:ascii="Times New Roman" w:hAnsi="Times New Roman" w:cs="Times New Roman"/>
          <w:sz w:val="24"/>
          <w:szCs w:val="24"/>
          <w:lang w:val="ro-RO"/>
        </w:rPr>
        <w:t>vei învinge în luptă prin alții, /</w:t>
      </w: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31B1">
        <w:rPr>
          <w:rFonts w:ascii="Times New Roman" w:hAnsi="Times New Roman" w:cs="Times New Roman"/>
          <w:i/>
          <w:sz w:val="24"/>
          <w:szCs w:val="24"/>
          <w:lang w:val="ro-RO"/>
        </w:rPr>
        <w:t>Și dacă o să pieri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>/ (E. Jebeleanu, ”În satul lui S</w:t>
      </w:r>
      <w:r>
        <w:rPr>
          <w:rFonts w:ascii="Times New Roman" w:hAnsi="Times New Roman" w:cs="Times New Roman"/>
          <w:sz w:val="24"/>
          <w:szCs w:val="24"/>
          <w:lang w:val="ro-RO"/>
        </w:rPr>
        <w:t>ahia”)</w:t>
      </w: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orice frază cu propoziții concesive, chiar dacă adverbul corelativ </w:t>
      </w:r>
      <w:r w:rsidRPr="00141F16">
        <w:rPr>
          <w:rFonts w:ascii="Times New Roman" w:hAnsi="Times New Roman" w:cs="Times New Roman"/>
          <w:b/>
          <w:sz w:val="24"/>
          <w:szCs w:val="24"/>
          <w:lang w:val="ro-RO"/>
        </w:rPr>
        <w:t>totuși (tot)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este exprimat, el poate fi introdus în regentă:</w:t>
      </w: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>Chiar dacă e ger</w:t>
      </w:r>
      <w:r>
        <w:rPr>
          <w:rFonts w:ascii="Times New Roman" w:hAnsi="Times New Roman" w:cs="Times New Roman"/>
          <w:sz w:val="24"/>
          <w:szCs w:val="24"/>
          <w:lang w:val="ro-RO"/>
        </w:rPr>
        <w:t>, / ies la tăiatul copacilor. / (Zaharia Stancu, ”Desculț”)</w:t>
      </w:r>
    </w:p>
    <w:p w:rsidR="002C31B1" w:rsidRDefault="002C31B1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31B1">
        <w:rPr>
          <w:rFonts w:ascii="Times New Roman" w:hAnsi="Times New Roman" w:cs="Times New Roman"/>
          <w:i/>
          <w:sz w:val="24"/>
          <w:szCs w:val="24"/>
          <w:lang w:val="ro-RO"/>
        </w:rPr>
        <w:t>Chiar dacă e  ger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/ </w:t>
      </w:r>
      <w:r w:rsidRPr="002C31B1">
        <w:rPr>
          <w:rFonts w:ascii="Times New Roman" w:hAnsi="Times New Roman" w:cs="Times New Roman"/>
          <w:b/>
          <w:sz w:val="24"/>
          <w:szCs w:val="24"/>
          <w:lang w:val="ro-RO"/>
        </w:rPr>
        <w:t>totuși (tot)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ies la tăiatul copacilor./ </w:t>
      </w:r>
    </w:p>
    <w:p w:rsidR="00957B1C" w:rsidRDefault="00957B1C" w:rsidP="00ED74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Obs. Pentru a nu confunda propozițiile concesive introduse prin conjuncțiile </w:t>
      </w:r>
      <w:r w:rsidRPr="00141F16">
        <w:rPr>
          <w:rFonts w:ascii="Times New Roman" w:hAnsi="Times New Roman" w:cs="Times New Roman"/>
          <w:b/>
          <w:sz w:val="24"/>
          <w:szCs w:val="24"/>
          <w:lang w:val="ro-RO"/>
        </w:rPr>
        <w:t>dacă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Pr="00141F1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propozițiile condiționale, ține seama de mijloacele de verificare a raportului concesiv:</w:t>
      </w:r>
    </w:p>
    <w:p w:rsidR="00957B1C" w:rsidRPr="00957B1C" w:rsidRDefault="00957B1C" w:rsidP="00957B1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posibilitatea transformării raportului concesiv în raport de coordonare adversativă, realizat cu ajutorul conjuncției 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>dar;</w:t>
      </w:r>
    </w:p>
    <w:p w:rsidR="00957B1C" w:rsidRDefault="00957B1C" w:rsidP="00957B1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sensul concesiv al conjuncțiilor 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>dacă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>deși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>chiar dacă</w:t>
      </w:r>
      <w:r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957B1C" w:rsidRDefault="00957B1C" w:rsidP="00957B1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prezența în regentă a adverbului corelativ 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>totuși (tot)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posibilitatea de a introduce în regentă adverbul corelativ. </w:t>
      </w:r>
    </w:p>
    <w:p w:rsidR="00957B1C" w:rsidRDefault="00957B1C" w:rsidP="00957B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Deși locuțiunea conjuncțională </w:t>
      </w:r>
      <w:r w:rsidRPr="00957B1C">
        <w:rPr>
          <w:rFonts w:ascii="Times New Roman" w:hAnsi="Times New Roman" w:cs="Times New Roman"/>
          <w:b/>
          <w:sz w:val="24"/>
          <w:szCs w:val="24"/>
          <w:lang w:val="ro-RO"/>
        </w:rPr>
        <w:t>măcar 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specifică raportului concesi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>v, totuși nu te grăbi să consid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eri subordonată concesivă orice propoziție în care cuvântul </w:t>
      </w:r>
      <w:r w:rsidRPr="00957B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măcar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urmat de conjuncția </w:t>
      </w:r>
      <w:r w:rsidRPr="00957B1C">
        <w:rPr>
          <w:rFonts w:ascii="Times New Roman" w:hAnsi="Times New Roman" w:cs="Times New Roman"/>
          <w:b/>
          <w:sz w:val="24"/>
          <w:szCs w:val="24"/>
          <w:lang w:val="ro-RO"/>
        </w:rPr>
        <w:t>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pentru că aceste cuvinte nu reprezintă totdeauna o locuțiune conjuncțională concesivă. Adverbul </w:t>
      </w:r>
      <w:r w:rsidRPr="00957B1C">
        <w:rPr>
          <w:rFonts w:ascii="Times New Roman" w:hAnsi="Times New Roman" w:cs="Times New Roman"/>
          <w:b/>
          <w:sz w:val="24"/>
          <w:szCs w:val="24"/>
          <w:lang w:val="ro-RO"/>
        </w:rPr>
        <w:t>măcar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poate avea sensul restrictiv ”cel puțin” și cu acest sens poate fi folosit în orice propoziție construită cu modul conjunctiv (propoziție subordonată sau propoziție principală):</w:t>
      </w:r>
    </w:p>
    <w:p w:rsidR="00957B1C" w:rsidRDefault="00957B1C" w:rsidP="00957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 fi vrut / </w:t>
      </w: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 xml:space="preserve">măcar (cel puțin) </w:t>
      </w:r>
      <w:r w:rsidRPr="0034491B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>-l vadă / - subordonată c</w:t>
      </w:r>
      <w:r>
        <w:rPr>
          <w:rFonts w:ascii="Times New Roman" w:hAnsi="Times New Roman" w:cs="Times New Roman"/>
          <w:sz w:val="24"/>
          <w:szCs w:val="24"/>
          <w:lang w:val="ro-RO"/>
        </w:rPr>
        <w:t>omp</w:t>
      </w:r>
      <w:r w:rsidR="00141F16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etivă directă</w:t>
      </w:r>
    </w:p>
    <w:p w:rsidR="00957B1C" w:rsidRDefault="00957B1C" w:rsidP="00957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7B1C">
        <w:rPr>
          <w:rFonts w:ascii="Times New Roman" w:hAnsi="Times New Roman" w:cs="Times New Roman"/>
          <w:i/>
          <w:sz w:val="24"/>
          <w:szCs w:val="24"/>
          <w:lang w:val="ro-RO"/>
        </w:rPr>
        <w:t xml:space="preserve">Măcar (cel puțin ) </w:t>
      </w:r>
      <w:r w:rsidRPr="0034491B">
        <w:rPr>
          <w:rFonts w:ascii="Times New Roman" w:hAnsi="Times New Roman" w:cs="Times New Roman"/>
          <w:sz w:val="24"/>
          <w:szCs w:val="24"/>
          <w:lang w:val="ro-RO"/>
        </w:rPr>
        <w:t>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ne scrie / dacă nu poate veni. / - propoziție principală</w:t>
      </w:r>
    </w:p>
    <w:p w:rsidR="00136291" w:rsidRDefault="00136291" w:rsidP="00957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6291" w:rsidRDefault="00136291" w:rsidP="00957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Ca și celelalte propoziții subordonate, propozițiile concesive pot fi intercalate în regentele lor sau pot fi coordonate:</w:t>
      </w:r>
    </w:p>
    <w:p w:rsidR="00136291" w:rsidRDefault="00F51F4D" w:rsidP="00957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220.05pt;margin-top:87.5pt;width:0;height:12pt;z-index:251708416" o:connectortype="straight"/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75" style="position:absolute;left:0;text-align:left;margin-left:185.4pt;margin-top:15.5pt;width:1in;height:1in;z-index:251706368" fillcolor="#ed7d31 [3205]" strokecolor="#f2f2f2 [3041]" strokeweight="3pt">
            <v:shadow on="t" type="perspective" color="#823b0b [1605]" opacity=".5" offset="1pt" offset2="-1pt"/>
            <v:textbox>
              <w:txbxContent>
                <w:p w:rsidR="00136291" w:rsidRPr="00136291" w:rsidRDefault="00136291" w:rsidP="0013629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PP </w:t>
                  </w:r>
                </w:p>
              </w:txbxContent>
            </v:textbox>
          </v:oval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76" style="position:absolute;left:0;text-align:left;margin-left:185.4pt;margin-top:99.5pt;width:1in;height:1in;z-index:251707392" fillcolor="#ed7d31 [3205]" strokecolor="#f2f2f2 [3041]" strokeweight="3pt">
            <v:shadow on="t" type="perspective" color="#823b0b [1605]" opacity=".5" offset="1pt" offset2="-1pt"/>
            <v:textbox>
              <w:txbxContent>
                <w:p w:rsidR="00136291" w:rsidRPr="00136291" w:rsidRDefault="00136291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2. CV </w:t>
                  </w:r>
                </w:p>
              </w:txbxContent>
            </v:textbox>
          </v:oval>
        </w:pict>
      </w:r>
      <w:r w:rsidR="00136291">
        <w:rPr>
          <w:rFonts w:ascii="Times New Roman" w:hAnsi="Times New Roman" w:cs="Times New Roman"/>
          <w:sz w:val="24"/>
          <w:szCs w:val="24"/>
          <w:lang w:val="ro-RO"/>
        </w:rPr>
        <w:t xml:space="preserve">Pe coastele astea / 1 </w:t>
      </w:r>
      <w:r w:rsidR="00136291" w:rsidRPr="00136291">
        <w:rPr>
          <w:rFonts w:ascii="Times New Roman" w:hAnsi="Times New Roman" w:cs="Times New Roman"/>
          <w:b/>
          <w:sz w:val="24"/>
          <w:szCs w:val="24"/>
          <w:lang w:val="ro-RO"/>
        </w:rPr>
        <w:t>cât e frigul de mare</w:t>
      </w:r>
      <w:r w:rsidR="00136291">
        <w:rPr>
          <w:rFonts w:ascii="Times New Roman" w:hAnsi="Times New Roman" w:cs="Times New Roman"/>
          <w:sz w:val="24"/>
          <w:szCs w:val="24"/>
          <w:lang w:val="ro-RO"/>
        </w:rPr>
        <w:t>, /2 tot nădușești. /1 (Geo Bogza, ”Moartea lui Iacob Onisia”)</w:t>
      </w:r>
    </w:p>
    <w:p w:rsidR="00136291" w:rsidRPr="00136291" w:rsidRDefault="00136291" w:rsidP="00136291">
      <w:pPr>
        <w:rPr>
          <w:lang w:val="ro-RO"/>
        </w:rPr>
      </w:pPr>
    </w:p>
    <w:p w:rsidR="00136291" w:rsidRPr="00136291" w:rsidRDefault="00136291" w:rsidP="00136291">
      <w:pPr>
        <w:rPr>
          <w:lang w:val="ro-RO"/>
        </w:rPr>
      </w:pPr>
    </w:p>
    <w:p w:rsidR="00136291" w:rsidRDefault="00136291" w:rsidP="00136291">
      <w:pPr>
        <w:pStyle w:val="NoSpacing"/>
        <w:rPr>
          <w:lang w:val="ro-RO"/>
        </w:rPr>
      </w:pPr>
      <w:r>
        <w:rPr>
          <w:lang w:val="ro-RO"/>
        </w:rPr>
        <w:tab/>
      </w:r>
    </w:p>
    <w:p w:rsidR="00136291" w:rsidRDefault="00136291" w:rsidP="001362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36291">
        <w:rPr>
          <w:rFonts w:ascii="Times New Roman" w:hAnsi="Times New Roman" w:cs="Times New Roman"/>
          <w:sz w:val="24"/>
          <w:szCs w:val="24"/>
          <w:lang w:val="ro-RO"/>
        </w:rPr>
        <w:t xml:space="preserve">                 cât</w:t>
      </w:r>
    </w:p>
    <w:p w:rsidR="00136291" w:rsidRDefault="00136291" w:rsidP="0013629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629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Deși venise pe lumea aceasta într-un grajd boieresc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/1 </w:t>
      </w:r>
      <w:r w:rsidRPr="00136291">
        <w:rPr>
          <w:rFonts w:ascii="Times New Roman" w:hAnsi="Times New Roman" w:cs="Times New Roman"/>
          <w:b/>
          <w:sz w:val="24"/>
          <w:szCs w:val="24"/>
          <w:lang w:val="ro-RO"/>
        </w:rPr>
        <w:t>și cu toate că sfărâma oase suculente</w:t>
      </w:r>
      <w:r>
        <w:rPr>
          <w:rFonts w:ascii="Times New Roman" w:hAnsi="Times New Roman" w:cs="Times New Roman"/>
          <w:sz w:val="24"/>
          <w:szCs w:val="24"/>
          <w:lang w:val="ro-RO"/>
        </w:rPr>
        <w:t>, /2 Jap era lipsit de veselie. / 3 (Gala Galaction, Viteazul Jap”)</w:t>
      </w:r>
    </w:p>
    <w:p w:rsidR="00136291" w:rsidRDefault="00F51F4D" w:rsidP="0013629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79" style="position:absolute;margin-left:172.25pt;margin-top:14.7pt;width:1in;height:1in;z-index:251709440" fillcolor="#ed7d31 [3205]" strokecolor="#f2f2f2 [3041]" strokeweight="3pt">
            <v:shadow on="t" type="perspective" color="#823b0b [1605]" opacity=".5" offset="1pt" offset2="-1pt"/>
            <v:textbox>
              <w:txbxContent>
                <w:p w:rsidR="00136291" w:rsidRPr="00136291" w:rsidRDefault="00136291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3. PP </w:t>
                  </w:r>
                </w:p>
              </w:txbxContent>
            </v:textbox>
          </v:oval>
        </w:pict>
      </w:r>
    </w:p>
    <w:p w:rsidR="00136291" w:rsidRDefault="00F51F4D" w:rsidP="001362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172.25pt;margin-top:111.75pt;width:1in;height:1pt;z-index:251714560" o:connectortype="straight"/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33.25pt;margin-top:52.95pt;width:30.4pt;height:29.4pt;flip:x y;z-index:251713536" o:connectortype="straight"/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151.1pt;margin-top:52.95pt;width:33.45pt;height:29.4pt;flip:y;z-index:251712512" o:connectortype="straight"/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80" style="position:absolute;left:0;text-align:left;margin-left:100.25pt;margin-top:77.25pt;width:1in;height:1in;z-index:251710464" fillcolor="#ed7d31 [3205]" strokecolor="#f2f2f2 [3041]" strokeweight="3pt">
            <v:shadow on="t" type="perspective" color="#823b0b [1605]" opacity=".5" offset="1pt" offset2="-1pt"/>
            <v:textbox>
              <w:txbxContent>
                <w:p w:rsidR="00136291" w:rsidRPr="00136291" w:rsidRDefault="00136291" w:rsidP="0013629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CV </w:t>
                  </w:r>
                </w:p>
              </w:txbxContent>
            </v:textbox>
          </v:oval>
        </w:pict>
      </w:r>
      <w:r w:rsidRPr="00F51F4D">
        <w:rPr>
          <w:rFonts w:ascii="Times New Roman" w:hAnsi="Times New Roman" w:cs="Times New Roman"/>
          <w:noProof/>
          <w:sz w:val="24"/>
          <w:szCs w:val="24"/>
        </w:rPr>
        <w:pict>
          <v:oval id="_x0000_s1081" style="position:absolute;left:0;text-align:left;margin-left:244.25pt;margin-top:77.25pt;width:1in;height:1in;z-index:251711488" fillcolor="#ed7d31 [3205]" strokecolor="#f2f2f2 [3041]" strokeweight="3pt">
            <v:shadow on="t" type="perspective" color="#823b0b [1605]" opacity=".5" offset="1pt" offset2="-1pt"/>
            <v:textbox>
              <w:txbxContent>
                <w:p w:rsidR="00136291" w:rsidRPr="00136291" w:rsidRDefault="00136291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2. CV </w:t>
                  </w:r>
                </w:p>
              </w:txbxContent>
            </v:textbox>
          </v:oval>
        </w:pict>
      </w:r>
    </w:p>
    <w:p w:rsidR="00136291" w:rsidRPr="00136291" w:rsidRDefault="00136291" w:rsidP="0013629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6291" w:rsidRPr="00136291" w:rsidRDefault="00136291" w:rsidP="00136291">
      <w:pPr>
        <w:tabs>
          <w:tab w:val="left" w:pos="2981"/>
          <w:tab w:val="left" w:pos="5192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deși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cu toate că</w:t>
      </w:r>
    </w:p>
    <w:p w:rsidR="00136291" w:rsidRDefault="00136291" w:rsidP="0013629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6291" w:rsidRDefault="00136291" w:rsidP="00136291">
      <w:pPr>
        <w:tabs>
          <w:tab w:val="left" w:pos="4137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și</w:t>
      </w:r>
    </w:p>
    <w:p w:rsidR="00136291" w:rsidRDefault="00136291" w:rsidP="00136291">
      <w:pPr>
        <w:tabs>
          <w:tab w:val="left" w:pos="4137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cop.</w:t>
      </w:r>
    </w:p>
    <w:p w:rsidR="00136291" w:rsidRPr="00136291" w:rsidRDefault="00136291" w:rsidP="0013629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6291" w:rsidRDefault="00136291" w:rsidP="0013629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6291" w:rsidRPr="00136291" w:rsidRDefault="00136291" w:rsidP="0013629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 w:rsidRPr="00136291">
        <w:rPr>
          <w:rFonts w:ascii="Times New Roman" w:hAnsi="Times New Roman" w:cs="Times New Roman"/>
          <w:sz w:val="24"/>
          <w:szCs w:val="24"/>
          <w:lang w:val="ro-RO"/>
        </w:rPr>
        <w:t xml:space="preserve">Propoziția concesivă poate sta lângă regentă sau poate fi despărțită </w:t>
      </w:r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136291">
        <w:rPr>
          <w:rFonts w:ascii="Times New Roman" w:hAnsi="Times New Roman" w:cs="Times New Roman"/>
          <w:sz w:val="24"/>
          <w:szCs w:val="24"/>
          <w:lang w:val="ro-RO"/>
        </w:rPr>
        <w:t xml:space="preserve"> regentă prin una sau mai multe subordonate:</w:t>
      </w:r>
    </w:p>
    <w:p w:rsidR="00136291" w:rsidRDefault="00136291" w:rsidP="0013629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36291">
        <w:rPr>
          <w:rFonts w:ascii="Times New Roman" w:hAnsi="Times New Roman" w:cs="Times New Roman"/>
          <w:sz w:val="24"/>
          <w:szCs w:val="24"/>
          <w:lang w:val="ro-RO"/>
        </w:rPr>
        <w:t>Chiar dacă aș fi vrut /1 să-l îndrum /2 și să-l ajut, /3 n-aș fi avut timp. / 4</w:t>
      </w:r>
    </w:p>
    <w:p w:rsidR="00136291" w:rsidRDefault="00136291" w:rsidP="00136291">
      <w:pPr>
        <w:rPr>
          <w:lang w:val="ro-RO"/>
        </w:rPr>
      </w:pPr>
    </w:p>
    <w:p w:rsidR="00B1122D" w:rsidRDefault="00F51F4D" w:rsidP="00136291">
      <w:pPr>
        <w:jc w:val="center"/>
        <w:rPr>
          <w:lang w:val="ro-RO"/>
        </w:rPr>
      </w:pPr>
      <w:r w:rsidRPr="00F51F4D">
        <w:rPr>
          <w:noProof/>
        </w:rPr>
        <w:pict>
          <v:shape id="_x0000_s1090" type="#_x0000_t32" style="position:absolute;left:0;text-align:left;margin-left:151.1pt;margin-top:165.9pt;width:33.45pt;height:35.45pt;flip:y;z-index:251720704" o:connectortype="straight"/>
        </w:pict>
      </w:r>
      <w:r w:rsidRPr="00F51F4D">
        <w:rPr>
          <w:noProof/>
        </w:rPr>
        <w:pict>
          <v:shape id="_x0000_s1092" type="#_x0000_t32" style="position:absolute;left:0;text-align:left;margin-left:167pt;margin-top:232.8pt;width:77.25pt;height:1pt;z-index:251722752" o:connectortype="straight"/>
        </w:pict>
      </w:r>
      <w:r w:rsidRPr="00F51F4D">
        <w:rPr>
          <w:noProof/>
        </w:rPr>
        <w:pict>
          <v:shape id="_x0000_s1091" type="#_x0000_t32" style="position:absolute;left:0;text-align:left;margin-left:233.25pt;margin-top:165.9pt;width:30.4pt;height:35.45pt;flip:x y;z-index:251721728" o:connectortype="straight"/>
        </w:pict>
      </w:r>
      <w:r w:rsidRPr="00F51F4D">
        <w:rPr>
          <w:noProof/>
        </w:rPr>
        <w:pict>
          <v:shape id="_x0000_s1089" type="#_x0000_t32" style="position:absolute;left:0;text-align:left;margin-left:206.85pt;margin-top:71.6pt;width:0;height:29.4pt;z-index:251719680" o:connectortype="straight"/>
        </w:pict>
      </w:r>
      <w:r w:rsidRPr="00F51F4D">
        <w:rPr>
          <w:noProof/>
        </w:rPr>
        <w:pict>
          <v:oval id="_x0000_s1088" style="position:absolute;left:0;text-align:left;margin-left:244.25pt;margin-top:201.35pt;width:1in;height:1in;z-index:251718656" fillcolor="#ed7d31 [3205]" strokecolor="#f2f2f2 [3041]" strokeweight="3pt">
            <v:shadow on="t" type="perspective" color="#823b0b [1605]" opacity=".5" offset="1pt" offset2="-1pt"/>
            <v:textbox>
              <w:txbxContent>
                <w:p w:rsidR="00B1122D" w:rsidRPr="00B1122D" w:rsidRDefault="00B1122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3.CD</w:t>
                  </w:r>
                </w:p>
              </w:txbxContent>
            </v:textbox>
          </v:oval>
        </w:pict>
      </w:r>
      <w:r w:rsidRPr="00F51F4D">
        <w:rPr>
          <w:noProof/>
        </w:rPr>
        <w:pict>
          <v:oval id="_x0000_s1087" style="position:absolute;left:0;text-align:left;margin-left:95pt;margin-top:194.25pt;width:1in;height:1in;z-index:251717632" fillcolor="#ed7d31 [3205]" strokecolor="#f2f2f2 [3041]" strokeweight="3pt">
            <v:shadow on="t" type="perspective" color="#823b0b [1605]" opacity=".5" offset="1pt" offset2="-1pt"/>
            <v:textbox>
              <w:txbxContent>
                <w:p w:rsidR="00B1122D" w:rsidRPr="00B1122D" w:rsidRDefault="00B1122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2. CD</w:t>
                  </w:r>
                </w:p>
              </w:txbxContent>
            </v:textbox>
          </v:oval>
        </w:pict>
      </w:r>
      <w:r w:rsidRPr="00F51F4D">
        <w:rPr>
          <w:noProof/>
        </w:rPr>
        <w:pict>
          <v:oval id="_x0000_s1086" style="position:absolute;left:0;text-align:left;margin-left:172.25pt;margin-top:101pt;width:1in;height:1in;z-index:251716608" fillcolor="#ed7d31 [3205]" strokecolor="#f2f2f2 [3041]" strokeweight="3pt">
            <v:shadow on="t" type="perspective" color="#823b0b [1605]" opacity=".5" offset="1pt" offset2="-1pt"/>
            <v:textbox>
              <w:txbxContent>
                <w:p w:rsidR="00B1122D" w:rsidRPr="00B1122D" w:rsidRDefault="00B1122D" w:rsidP="00B1122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CV </w:t>
                  </w:r>
                </w:p>
              </w:txbxContent>
            </v:textbox>
          </v:oval>
        </w:pict>
      </w:r>
      <w:r w:rsidRPr="00F51F4D">
        <w:rPr>
          <w:noProof/>
        </w:rPr>
        <w:pict>
          <v:oval id="_x0000_s1085" style="position:absolute;left:0;text-align:left;margin-left:172.25pt;margin-top:-.4pt;width:1in;height:1in;z-index:251715584" fillcolor="#ed7d31 [3205]" strokecolor="#f2f2f2 [3041]" strokeweight="3pt">
            <v:shadow on="t" type="perspective" color="#823b0b [1605]" opacity=".5" offset="1pt" offset2="-1pt"/>
            <v:textbox>
              <w:txbxContent>
                <w:p w:rsidR="00B1122D" w:rsidRPr="00B1122D" w:rsidRDefault="00B1122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4. PP</w:t>
                  </w:r>
                </w:p>
              </w:txbxContent>
            </v:textbox>
          </v:oval>
        </w:pict>
      </w:r>
    </w:p>
    <w:p w:rsidR="00B1122D" w:rsidRPr="00B1122D" w:rsidRDefault="00B1122D" w:rsidP="00B1122D">
      <w:pPr>
        <w:rPr>
          <w:lang w:val="ro-RO"/>
        </w:rPr>
      </w:pPr>
    </w:p>
    <w:p w:rsidR="00B1122D" w:rsidRDefault="00B1122D" w:rsidP="00B1122D">
      <w:pPr>
        <w:rPr>
          <w:lang w:val="ro-RO"/>
        </w:rPr>
      </w:pPr>
    </w:p>
    <w:p w:rsidR="00B1122D" w:rsidRDefault="00B1122D" w:rsidP="00B1122D">
      <w:pPr>
        <w:pStyle w:val="NoSpacing"/>
        <w:rPr>
          <w:lang w:val="ro-RO"/>
        </w:rPr>
      </w:pPr>
    </w:p>
    <w:p w:rsidR="00B1122D" w:rsidRPr="00B1122D" w:rsidRDefault="00B1122D" w:rsidP="00B1122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1122D">
        <w:rPr>
          <w:rFonts w:ascii="Times New Roman" w:hAnsi="Times New Roman" w:cs="Times New Roman"/>
          <w:sz w:val="24"/>
          <w:szCs w:val="24"/>
          <w:lang w:val="ro-RO"/>
        </w:rPr>
        <w:t>chiar dacă</w:t>
      </w:r>
    </w:p>
    <w:p w:rsidR="00B1122D" w:rsidRPr="00B1122D" w:rsidRDefault="00B1122D" w:rsidP="00B11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122D" w:rsidRPr="00B1122D" w:rsidRDefault="00B1122D" w:rsidP="00B11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122D" w:rsidRPr="00B1122D" w:rsidRDefault="00B1122D" w:rsidP="00B11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122D" w:rsidRPr="00B1122D" w:rsidRDefault="00B1122D" w:rsidP="00B1122D">
      <w:pPr>
        <w:tabs>
          <w:tab w:val="left" w:pos="3002"/>
          <w:tab w:val="left" w:pos="5152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1122D">
        <w:rPr>
          <w:rFonts w:ascii="Times New Roman" w:hAnsi="Times New Roman" w:cs="Times New Roman"/>
          <w:sz w:val="24"/>
          <w:szCs w:val="24"/>
          <w:lang w:val="ro-RO"/>
        </w:rPr>
        <w:tab/>
        <w:t>să</w:t>
      </w:r>
      <w:r w:rsidRPr="00B1122D">
        <w:rPr>
          <w:rFonts w:ascii="Times New Roman" w:hAnsi="Times New Roman" w:cs="Times New Roman"/>
          <w:sz w:val="24"/>
          <w:szCs w:val="24"/>
          <w:lang w:val="ro-RO"/>
        </w:rPr>
        <w:tab/>
        <w:t>să</w:t>
      </w:r>
    </w:p>
    <w:p w:rsidR="00B1122D" w:rsidRPr="00B1122D" w:rsidRDefault="00B1122D" w:rsidP="00B11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122D" w:rsidRPr="00B1122D" w:rsidRDefault="00B1122D" w:rsidP="00B1122D">
      <w:pPr>
        <w:tabs>
          <w:tab w:val="left" w:pos="4077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1122D">
        <w:rPr>
          <w:rFonts w:ascii="Times New Roman" w:hAnsi="Times New Roman" w:cs="Times New Roman"/>
          <w:sz w:val="24"/>
          <w:szCs w:val="24"/>
          <w:lang w:val="ro-RO"/>
        </w:rPr>
        <w:tab/>
        <w:t>și</w:t>
      </w:r>
    </w:p>
    <w:p w:rsidR="00B1122D" w:rsidRDefault="00B1122D" w:rsidP="00B1122D">
      <w:pPr>
        <w:tabs>
          <w:tab w:val="left" w:pos="4077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1122D">
        <w:rPr>
          <w:rFonts w:ascii="Times New Roman" w:hAnsi="Times New Roman" w:cs="Times New Roman"/>
          <w:sz w:val="24"/>
          <w:szCs w:val="24"/>
          <w:lang w:val="ro-RO"/>
        </w:rPr>
        <w:tab/>
        <w:t>cop.</w:t>
      </w:r>
    </w:p>
    <w:p w:rsidR="00B1122D" w:rsidRPr="00B1122D" w:rsidRDefault="00B1122D" w:rsidP="00B1122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1122D" w:rsidRPr="00B1122D" w:rsidSect="00DD5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ED" w:rsidRDefault="00651FED" w:rsidP="00136291">
      <w:pPr>
        <w:spacing w:after="0" w:line="240" w:lineRule="auto"/>
      </w:pPr>
      <w:r>
        <w:separator/>
      </w:r>
    </w:p>
  </w:endnote>
  <w:endnote w:type="continuationSeparator" w:id="0">
    <w:p w:rsidR="00651FED" w:rsidRDefault="00651FED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ED" w:rsidRDefault="00651FED" w:rsidP="00136291">
      <w:pPr>
        <w:spacing w:after="0" w:line="240" w:lineRule="auto"/>
      </w:pPr>
      <w:r>
        <w:separator/>
      </w:r>
    </w:p>
  </w:footnote>
  <w:footnote w:type="continuationSeparator" w:id="0">
    <w:p w:rsidR="00651FED" w:rsidRDefault="00651FED" w:rsidP="0013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133613485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B1122D" w:rsidRDefault="00B1122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70FCA" w:rsidRPr="00E70FCA">
            <w:rPr>
              <w:b/>
              <w:noProof/>
            </w:rPr>
            <w:t>2</w:t>
          </w:r>
        </w:fldSimple>
      </w:p>
    </w:sdtContent>
  </w:sdt>
  <w:p w:rsidR="00B1122D" w:rsidRDefault="00B11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D49"/>
    <w:multiLevelType w:val="hybridMultilevel"/>
    <w:tmpl w:val="E57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186"/>
    <w:multiLevelType w:val="hybridMultilevel"/>
    <w:tmpl w:val="3E0E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4B75"/>
    <w:multiLevelType w:val="hybridMultilevel"/>
    <w:tmpl w:val="4F32CB48"/>
    <w:lvl w:ilvl="0" w:tplc="F5FC6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B6A50"/>
    <w:multiLevelType w:val="hybridMultilevel"/>
    <w:tmpl w:val="2DFA50BE"/>
    <w:lvl w:ilvl="0" w:tplc="0CE4F6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2237"/>
    <w:multiLevelType w:val="hybridMultilevel"/>
    <w:tmpl w:val="73C2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4CA"/>
    <w:multiLevelType w:val="hybridMultilevel"/>
    <w:tmpl w:val="24F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55D"/>
    <w:multiLevelType w:val="hybridMultilevel"/>
    <w:tmpl w:val="ABFA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AE1"/>
    <w:multiLevelType w:val="hybridMultilevel"/>
    <w:tmpl w:val="F9A4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3127"/>
    <w:multiLevelType w:val="hybridMultilevel"/>
    <w:tmpl w:val="718A45E0"/>
    <w:lvl w:ilvl="0" w:tplc="21DAFD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2C8"/>
    <w:multiLevelType w:val="hybridMultilevel"/>
    <w:tmpl w:val="E0F4A432"/>
    <w:lvl w:ilvl="0" w:tplc="51605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0388A"/>
    <w:multiLevelType w:val="hybridMultilevel"/>
    <w:tmpl w:val="F8C2B99C"/>
    <w:lvl w:ilvl="0" w:tplc="445E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365B1"/>
    <w:multiLevelType w:val="hybridMultilevel"/>
    <w:tmpl w:val="54E0A8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5FA9"/>
    <w:multiLevelType w:val="hybridMultilevel"/>
    <w:tmpl w:val="0924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07A1C"/>
    <w:multiLevelType w:val="hybridMultilevel"/>
    <w:tmpl w:val="BEF0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7591E"/>
    <w:multiLevelType w:val="hybridMultilevel"/>
    <w:tmpl w:val="76B6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01859"/>
    <w:multiLevelType w:val="hybridMultilevel"/>
    <w:tmpl w:val="C4F6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B4D02"/>
    <w:multiLevelType w:val="hybridMultilevel"/>
    <w:tmpl w:val="83CE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41E52"/>
    <w:multiLevelType w:val="hybridMultilevel"/>
    <w:tmpl w:val="8CB8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041BA"/>
    <w:multiLevelType w:val="hybridMultilevel"/>
    <w:tmpl w:val="25DC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10F"/>
    <w:multiLevelType w:val="hybridMultilevel"/>
    <w:tmpl w:val="5308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14E22"/>
    <w:multiLevelType w:val="hybridMultilevel"/>
    <w:tmpl w:val="4B10F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540B"/>
    <w:multiLevelType w:val="hybridMultilevel"/>
    <w:tmpl w:val="9476E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54C7B"/>
    <w:multiLevelType w:val="hybridMultilevel"/>
    <w:tmpl w:val="A14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1"/>
  </w:num>
  <w:num w:numId="7">
    <w:abstractNumId w:val="1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  <w:num w:numId="16">
    <w:abstractNumId w:val="22"/>
  </w:num>
  <w:num w:numId="17">
    <w:abstractNumId w:val="18"/>
  </w:num>
  <w:num w:numId="18">
    <w:abstractNumId w:val="8"/>
  </w:num>
  <w:num w:numId="19">
    <w:abstractNumId w:val="4"/>
  </w:num>
  <w:num w:numId="20">
    <w:abstractNumId w:val="12"/>
  </w:num>
  <w:num w:numId="21">
    <w:abstractNumId w:val="17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B7"/>
    <w:rsid w:val="0000407B"/>
    <w:rsid w:val="000167E5"/>
    <w:rsid w:val="00095302"/>
    <w:rsid w:val="00136291"/>
    <w:rsid w:val="00141F16"/>
    <w:rsid w:val="0017104C"/>
    <w:rsid w:val="00181F9A"/>
    <w:rsid w:val="00182F04"/>
    <w:rsid w:val="002C31B1"/>
    <w:rsid w:val="0034491B"/>
    <w:rsid w:val="00355D71"/>
    <w:rsid w:val="003D66B7"/>
    <w:rsid w:val="00431416"/>
    <w:rsid w:val="004450C6"/>
    <w:rsid w:val="00577AD4"/>
    <w:rsid w:val="00650680"/>
    <w:rsid w:val="0065103C"/>
    <w:rsid w:val="00651FED"/>
    <w:rsid w:val="006F546D"/>
    <w:rsid w:val="008B14F9"/>
    <w:rsid w:val="00944D77"/>
    <w:rsid w:val="00957B1C"/>
    <w:rsid w:val="00A762BF"/>
    <w:rsid w:val="00A81284"/>
    <w:rsid w:val="00B1122D"/>
    <w:rsid w:val="00CD420F"/>
    <w:rsid w:val="00D60C84"/>
    <w:rsid w:val="00D8269F"/>
    <w:rsid w:val="00DD5AE0"/>
    <w:rsid w:val="00E05B91"/>
    <w:rsid w:val="00E70FCA"/>
    <w:rsid w:val="00ED7426"/>
    <w:rsid w:val="00F51F4D"/>
    <w:rsid w:val="00F71E5E"/>
    <w:rsid w:val="00F9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8" type="connector" idref="#_x0000_s1043"/>
        <o:r id="V:Rule29" type="connector" idref="#_x0000_s1090"/>
        <o:r id="V:Rule30" type="connector" idref="#_x0000_s1084"/>
        <o:r id="V:Rule31" type="connector" idref="#_x0000_s1042"/>
        <o:r id="V:Rule32" type="connector" idref="#_x0000_s1091"/>
        <o:r id="V:Rule33" type="connector" idref="#_x0000_s1058"/>
        <o:r id="V:Rule34" type="connector" idref="#_x0000_s1092"/>
        <o:r id="V:Rule35" type="connector" idref="#_x0000_s1059"/>
        <o:r id="V:Rule36" type="connector" idref="#_x0000_s1036"/>
        <o:r id="V:Rule37" type="connector" idref="#_x0000_s1031"/>
        <o:r id="V:Rule38" type="connector" idref="#_x0000_s1063"/>
        <o:r id="V:Rule39" type="connector" idref="#_x0000_s1054"/>
        <o:r id="V:Rule40" type="connector" idref="#_x0000_s1049"/>
        <o:r id="V:Rule41" type="connector" idref="#_x0000_s1051"/>
        <o:r id="V:Rule42" type="connector" idref="#_x0000_s1071"/>
        <o:r id="V:Rule43" type="connector" idref="#_x0000_s1026"/>
        <o:r id="V:Rule44" type="connector" idref="#_x0000_s1064"/>
        <o:r id="V:Rule45" type="connector" idref="#_x0000_s1044"/>
        <o:r id="V:Rule46" type="connector" idref="#_x0000_s1083"/>
        <o:r id="V:Rule47" type="connector" idref="#_x0000_s1050"/>
        <o:r id="V:Rule48" type="connector" idref="#_x0000_s1082"/>
        <o:r id="V:Rule49" type="connector" idref="#_x0000_s1067"/>
        <o:r id="V:Rule50" type="connector" idref="#_x0000_s1030"/>
        <o:r id="V:Rule51" type="connector" idref="#_x0000_s1078"/>
        <o:r id="V:Rule52" type="connector" idref="#_x0000_s1089"/>
        <o:r id="V:Rule53" type="connector" idref="#_x0000_s1073"/>
        <o:r id="V:Rule5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91"/>
  </w:style>
  <w:style w:type="paragraph" w:styleId="Footer">
    <w:name w:val="footer"/>
    <w:basedOn w:val="Normal"/>
    <w:link w:val="FooterChar"/>
    <w:uiPriority w:val="99"/>
    <w:semiHidden/>
    <w:unhideWhenUsed/>
    <w:rsid w:val="0013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965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Gălățan</dc:creator>
  <cp:lastModifiedBy>Marian</cp:lastModifiedBy>
  <cp:revision>18</cp:revision>
  <dcterms:created xsi:type="dcterms:W3CDTF">2017-03-30T06:04:00Z</dcterms:created>
  <dcterms:modified xsi:type="dcterms:W3CDTF">2020-03-23T11:50:00Z</dcterms:modified>
</cp:coreProperties>
</file>